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ind w:left="5499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ar-SA"/>
        </w:rPr>
        <w:t>Приложение</w:t>
      </w:r>
    </w:p>
    <w:p>
      <w:pPr>
        <w:pStyle w:val="Normal"/>
        <w:suppressAutoHyphens w:val="true"/>
        <w:spacing w:lineRule="auto" w:line="240" w:before="0" w:after="0"/>
        <w:ind w:left="5499"/>
        <w:rPr>
          <w:rFonts w:ascii="Times New Roman" w:hAnsi="Times New Roman" w:eastAsia="Times New Roman" w:cs="Times New Roman"/>
          <w:sz w:val="28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left="5499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ar-SA"/>
        </w:rPr>
        <w:t>УТВЕРЖДЕНО</w:t>
      </w:r>
    </w:p>
    <w:p>
      <w:pPr>
        <w:pStyle w:val="Normal"/>
        <w:suppressAutoHyphens w:val="true"/>
        <w:spacing w:lineRule="auto" w:line="240" w:before="0" w:after="0"/>
        <w:ind w:left="5499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ar-SA"/>
        </w:rPr>
        <w:t>решением Совета муниципального образования   Ейский   район</w:t>
      </w:r>
    </w:p>
    <w:p>
      <w:pPr>
        <w:pStyle w:val="Normal"/>
        <w:tabs>
          <w:tab w:val="clear" w:pos="708"/>
          <w:tab w:val="left" w:pos="4680" w:leader="none"/>
        </w:tabs>
        <w:suppressAutoHyphens w:val="true"/>
        <w:spacing w:lineRule="auto" w:line="240" w:before="0" w:after="0"/>
        <w:ind w:left="5499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ar-SA"/>
        </w:rPr>
        <w:t>от ____________ № _______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52"/>
          <w:szCs w:val="52"/>
          <w:lang w:eastAsia="ar-SA"/>
        </w:rPr>
      </w:pPr>
      <w:r>
        <w:rPr>
          <w:rFonts w:eastAsia="Times New Roman" w:cs="Times New Roman" w:ascii="Times New Roman" w:hAnsi="Times New Roman"/>
          <w:sz w:val="52"/>
          <w:szCs w:val="52"/>
          <w:lang w:eastAsia="ar-SA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27"/>
      <w:bookmarkEnd w:id="0"/>
      <w:r>
        <w:rPr>
          <w:rFonts w:cs="Times New Roman" w:ascii="Times New Roman" w:hAnsi="Times New Roman"/>
          <w:b/>
          <w:sz w:val="28"/>
          <w:szCs w:val="28"/>
        </w:rPr>
        <w:t>ПОРЯДОК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bookmarkStart w:id="1" w:name="_Hlk209502985"/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проведения осмотра зданий,  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сооружений на предмет их технического состояния 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и надлежащего технического обслуживания в соответствии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с требованиями технических регламентов,  предъявляемых 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к конструктивным и другим характеристикам надежности 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и безопасности  указанных объектов, требованиями  проектной документации, выдачи рекомендаций о мерах по устранению 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выявленных  нарушений в случаях, предусмотренных 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Градостроительным  кодексом Российской Федерации, 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на территории </w:t>
      </w:r>
      <w:r>
        <w:rPr>
          <w:rFonts w:eastAsia="SimSun" w:cs="Times New Roman" w:ascii="Times New Roman" w:hAnsi="Times New Roman"/>
          <w:b/>
          <w:color w:val="000000"/>
          <w:sz w:val="28"/>
          <w:szCs w:val="28"/>
          <w:lang w:eastAsia="ar-SA"/>
        </w:rPr>
        <w:t>Ейского городского поселения Ейского района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ahoma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ahoma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ahoma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ahoma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eastAsia="Tahoma" w:cs="Times New Roman"/>
          <w:b/>
          <w:bCs/>
          <w:color w:val="000000"/>
          <w:sz w:val="28"/>
          <w:szCs w:val="28"/>
          <w:lang w:eastAsia="ru-RU"/>
        </w:rPr>
      </w:pPr>
      <w:bookmarkStart w:id="2" w:name="_Hlk209502985"/>
      <w:r>
        <w:rPr>
          <w:rFonts w:eastAsia="Tahoma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Общие положения</w:t>
      </w:r>
      <w:bookmarkEnd w:id="2"/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1.1. Порядок проведения осмотра зданий,  сооружений, расположенных                 на территории муниципального образования Ейский муниципальный  район  Краснодарского края,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 указанных объектов, требованиями проектной документации, выдачи рекомендаций о мерах по устранению выявленных  нарушений в случаях, предусмотренных Градостроительным  кодексом Российской Федерации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(далее – Порядок) разработан в соответствии                                     с Градостроительным кодексом Российской Федерации, федеральными законами  от 06 октября 2003 г. № 131-ФЗ «Об общих принципах организации местного самоуправления в Российской Федерации», от 20 марта 2025 г.                         № 33-ФЗ «Об общих принципах организации местного самоуправления в единой системе публичной власти», Федеральным законом от  30 декабря 2009 г.                           № 384-ФЗ «Технический регламент о безопасности зданий и сооружений», решением Совета муниципального образования Ейский район от 27 марта 2025 г. № 186 «О принятии части полномочий Ейского городского поселения Ейского района», соглашения о передаче части полномочий по осуществлению архитектурной и градостроительной деятельности,  Уставом муниципального образования </w:t>
      </w:r>
      <w:bookmarkStart w:id="3" w:name="_Hlk209503268"/>
      <w:r>
        <w:rPr>
          <w:rFonts w:cs="Times New Roman" w:ascii="Times New Roman" w:hAnsi="Times New Roman"/>
          <w:sz w:val="28"/>
          <w:szCs w:val="28"/>
        </w:rPr>
        <w:t>Ейский муниципальный район Краснодарского края</w:t>
      </w:r>
      <w:bookmarkEnd w:id="3"/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1.2. Порядком устанавливается процедура организации и проведения                    осмотра зданий, сооружений, расположенных на территории Ейского городского поселения Ейского района, в целях оценки их технического состояния                                  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(далее – осмотр зданий, сооружений); полномочия комиссии муниципального образования Ейский муниципальный район Краснодарского края по осмотру зданий, сооружений (далее – комиссия), сроки проведения осмотров и выдачи рекомендаций.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1.3. Настоящий Порядок применяется при проведении осмотра зданий, сооружений,</w:t>
      </w:r>
      <w:r>
        <w:rPr>
          <w:rFonts w:cs="Times New Roman" w:ascii="Times New Roman" w:hAnsi="Times New Roman"/>
          <w:bCs/>
          <w:sz w:val="28"/>
          <w:szCs w:val="28"/>
        </w:rPr>
        <w:t xml:space="preserve"> расположенных </w:t>
      </w:r>
      <w:r>
        <w:rPr>
          <w:rFonts w:cs="Times New Roman" w:ascii="Times New Roman" w:hAnsi="Times New Roman"/>
          <w:sz w:val="28"/>
          <w:szCs w:val="28"/>
        </w:rPr>
        <w:t>на территории на территории Ейского городского поселения Ейского района,  за исключением случаев, если при эксплуатации таких зданий, сооружений осуществляется государственный контроль (надзор)                   в соответствии с федеральными законами.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1.4. Целью проведения осмотра зданий, сооружений является оценка                        их технического состояния и надлежащего технического обслуживания                              в соответствии с требованиями технических регламентов к конструктивным                       и другим характеристикам надежности и безопасности объектов, требованиями проектной документации указанных объектов.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1.5. </w:t>
      </w:r>
      <w:r>
        <w:rPr>
          <w:rFonts w:cs="Times New Roman" w:ascii="Times New Roman" w:hAnsi="Times New Roman"/>
          <w:color w:themeColor="text1" w:val="000000"/>
          <w:sz w:val="28"/>
          <w:szCs w:val="28"/>
        </w:rPr>
        <w:t>Для целей настоящего Порядка: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термины «здание» и «сооружение» применяются в значении, определенном </w:t>
      </w:r>
      <w:hyperlink r:id="rId2" w:tgtFrame="Федеральный закон от 30.12.2009 N 384-ФЗ (ред. от 02.07.2013) Технический регламент о безопасности зданий и сооружений&quot;{КонсультантПлюс}">
        <w:r>
          <w:rPr>
            <w:rStyle w:val="ListLabel102"/>
            <w:rFonts w:cs="Times New Roman" w:ascii="Times New Roman" w:hAnsi="Times New Roman"/>
            <w:color w:themeColor="text1" w:val="000000"/>
            <w:sz w:val="28"/>
            <w:szCs w:val="28"/>
          </w:rPr>
          <w:t>статьей  2</w:t>
        </w:r>
      </w:hyperlink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 Федерального закона от 30 декабря 2009 г. № 384-ФЗ «Технический регламент о безопасности зданий и сооружений»;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термин «надлежащее техническое состояние зданий, сооружений» применяется в значении, определенном </w:t>
      </w:r>
      <w:hyperlink r:id="rId3" w:tgtFrame="&quot;Градостроительный кодекс Российской Федерации">
        <w:r>
          <w:rPr>
            <w:rStyle w:val="ListLabel103"/>
            <w:rFonts w:cs="Times New Roman" w:ascii="Times New Roman" w:hAnsi="Times New Roman"/>
            <w:color w:themeColor="text1" w:val="000000"/>
            <w:sz w:val="28"/>
            <w:szCs w:val="28"/>
          </w:rPr>
          <w:t>частью 8 статьи 55.24</w:t>
        </w:r>
      </w:hyperlink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 Градострои-тельного кодекса Российской Федерации;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термин «лицо, ответственное за эксплуатацию здания, сооружения» применяется в значении, определенном </w:t>
      </w:r>
      <w:hyperlink r:id="rId4" w:tgtFrame="&quot;Градостроительный кодекс Российской Федерации">
        <w:r>
          <w:rPr>
            <w:rStyle w:val="ListLabel104"/>
            <w:rFonts w:cs="Times New Roman" w:ascii="Times New Roman" w:hAnsi="Times New Roman"/>
            <w:color w:themeColor="text1" w:val="000000"/>
            <w:sz w:val="28"/>
            <w:szCs w:val="28"/>
          </w:rPr>
          <w:t>частью 1 статьи 55.25</w:t>
        </w:r>
      </w:hyperlink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 Градостроитель-ного кодекса Российской Федерации;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под «осмотром» понимается совокупность проводимых уполномоченным органом мероприятий в отношении зданий и сооружений, находящихся                               в эксплуатации на территории на территории Ейского городского поселения Ейского района, независимо от форм собственности на них, для оценки                               их технического состояния и надлежащего технического обслуживания                                  в соответствии с требованиями технических регламентов к конструктивным                         и другим характеристикам надежности и безопасности зданий, сооружений, требованиями проектной документации (за исключением случаев, если                             для строительства, реконструкции зданий, сооружений в соответствии                                          с Градостроительным </w:t>
      </w:r>
      <w:hyperlink r:id="rId5" w:tgtFrame="&quot;Градостроительный кодекс Российской Федерации">
        <w:r>
          <w:rPr>
            <w:rStyle w:val="ListLabel105"/>
            <w:rFonts w:cs="Times New Roman" w:ascii="Times New Roman" w:hAnsi="Times New Roman"/>
            <w:color w:themeColor="text1" w:val="000000"/>
            <w:sz w:val="28"/>
            <w:szCs w:val="28"/>
          </w:rPr>
          <w:t>кодексом</w:t>
        </w:r>
      </w:hyperlink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 Российской Федерации не требуются подготовка проектной документации и (или) выдача разрешений на строительство), требованиями нормативных правовых актов Российской Федерации, нормативных правовых актов субъектов Российской Федерации                                               и муниципальных правовых актов (далее  – требования законодательства).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1.6. Управление архитектуры и градостроительства администрации муниципального образования Ейский район является уполномоченным органом по проведению процедуры организации осмотра зданий, сооружений, расположенных на территории Ейского городского поселения Ейского района </w:t>
      </w:r>
      <w:bookmarkStart w:id="4" w:name="_Hlk208438228"/>
      <w:r>
        <w:rPr>
          <w:rFonts w:cs="Times New Roman" w:ascii="Times New Roman" w:hAnsi="Times New Roman"/>
          <w:sz w:val="28"/>
          <w:szCs w:val="28"/>
        </w:rPr>
        <w:t xml:space="preserve">(далее </w:t>
      </w:r>
      <w:bookmarkStart w:id="5" w:name="_Hlk208436082"/>
      <w:r>
        <w:rPr>
          <w:rFonts w:cs="Times New Roman" w:ascii="Times New Roman" w:hAnsi="Times New Roman"/>
          <w:sz w:val="28"/>
          <w:szCs w:val="28"/>
        </w:rPr>
        <w:t xml:space="preserve">– </w:t>
      </w:r>
      <w:bookmarkEnd w:id="5"/>
      <w:r>
        <w:rPr>
          <w:rFonts w:cs="Times New Roman" w:ascii="Times New Roman" w:hAnsi="Times New Roman"/>
          <w:sz w:val="28"/>
          <w:szCs w:val="28"/>
        </w:rPr>
        <w:t>уполномоченный орган).</w:t>
      </w:r>
      <w:bookmarkEnd w:id="4"/>
    </w:p>
    <w:p>
      <w:pPr>
        <w:pStyle w:val="ConsPlusNormal"/>
        <w:ind w:left="142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</w:r>
    </w:p>
    <w:p>
      <w:pPr>
        <w:pStyle w:val="ConsPlusNormal"/>
        <w:ind w:left="142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</w:r>
    </w:p>
    <w:p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b/>
          <w:color w:themeColor="text1" w:val="000000"/>
          <w:sz w:val="28"/>
          <w:szCs w:val="28"/>
        </w:rPr>
        <w:t>Организация и проведение осмотра здания, сооружения</w:t>
      </w:r>
    </w:p>
    <w:p>
      <w:pPr>
        <w:pStyle w:val="ConsPlusNormal"/>
        <w:ind w:left="720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</w:r>
    </w:p>
    <w:p>
      <w:pPr>
        <w:pStyle w:val="ConsPlusNormal"/>
        <w:ind w:left="720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2.1.</w:t>
      </w:r>
      <w:r>
        <w:rPr/>
        <w:t xml:space="preserve"> </w:t>
      </w:r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Основанием для проведения осмотра является поступившее в адми-нистрацию муниципального образования </w:t>
      </w:r>
      <w:r>
        <w:rPr>
          <w:rFonts w:cs="Times New Roman" w:ascii="Times New Roman" w:hAnsi="Times New Roman"/>
          <w:sz w:val="28"/>
          <w:szCs w:val="28"/>
        </w:rPr>
        <w:t>Ейский муниципальный район Краснодарского края</w:t>
      </w:r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 заявление физического или юридического лица                                     о нарушении требований законодательства, о возникновении аварийных ситуаций в зданиях, сооружениях или возникновении угрозы разрушения зданий, сооружений (далее – заявление), находящихся на территории Ейского городского поселения Ейского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2.2. Срок проведения осмотра, выдачи рекомендаций и направления                     ответа о результатах рассмотрения заявления не более тридцати дней со дня регистрации заявления в администрации муниципального образования Ейский муниципальный район Краснодарского края. Срок проведения осмотра, выдачи рекомендаций и направления ответа о результатах рассмотрения заявления,                       в случае поступления заявления о возникновении аварийных ситуаций в зданиях, сооружениях или возникновении угрозы разрушения зданий, сооружений – семь дней со дня регистрации заявления.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2.3. Проведение осмотров осуществляется комиссией по месту нахождения здания, сооружения. В случае, если для проведения осмотра зданий, сооружений требуются специальные познания к его проведению, уполномоченным органом привлекаются эксперты, представители экспертных и иных организаций                           в порядке, установленном действующим законодательством.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2.4. Осмотры проводятся на основании постановления администрации муниципального образования Ейский муниципальный район Краснодарского края. Постановление издается в срок, не превышающий десяти дней со дня регистрации заявления в администрации муниципального образования Ейский муниципальный район Краснодарского края, а в случае поступления заявления   о возникновении аварийных ситуаций в зданиях, сооружениях или возникновении угрозы разрушения зданий, сооружений – в течение трех дней               со дня регистрации заявления.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2.5. Должностные лица уполномоченного органа для подготовки                       постановления запрашивают в рамках межведомственного информационного взаимодействия в Управлении Федеральной службы государственной регистрации, кадастра и картографии по Краснодарскому краю сведения                             о собственниках зданий, сооружений, подлежащих осмотру, в порядке, предусмотренном законодательством.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2.6. В постановлении указываются: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наименование комиссии;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фамилии, имена, отчества, должности членов комиссии, осуществляющих осмотр, а также привлекаемых к проведению осмотра экспертов, представителей экспертных организаций;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bookmarkStart w:id="6" w:name="Par79"/>
      <w:bookmarkEnd w:id="6"/>
      <w:r>
        <w:rPr>
          <w:rFonts w:cs="Times New Roman" w:ascii="Times New Roman" w:hAnsi="Times New Roman"/>
          <w:color w:themeColor="text1" w:val="000000"/>
          <w:sz w:val="28"/>
          <w:szCs w:val="28"/>
        </w:rPr>
        <w:t>наименование юридического лица или фамилия, имя, отчество (последнее – при наличии) физического лица, владеющего на праве собственности или                ином законном основании (на праве аренды, праве хозяйственного ведения, праве оперативного управления и других правах) осматриваемым зданием, сооружением; адреса их места нахождения или жительства (при наличии таких сведений в уполномоченном органе);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место нахождения здания, сооружения,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предмет осмотра;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правовые основания проведения осмотра;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дата и время проведения осмотра.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2.7. В случае если в заявлении содержится информация о возникновении аварийных ситуаций в зданиях, сооружениях или возникновении угрозы разрушения зданий, сооружений, нормы </w:t>
      </w:r>
      <w:hyperlink w:anchor="Par75" w:tgtFrame="12. Уполномоченный орган для подготовки распоряжения запрашивает в рамках межведомственного информационного взаимодействия в Управлении Федеральной службы государственной регистрации, кадастра и картографии по Краснодарскому краю сведения о собственниках здани">
        <w:r>
          <w:rPr>
            <w:rStyle w:val="ListLabel106"/>
            <w:rFonts w:cs="Times New Roman" w:ascii="Times New Roman" w:hAnsi="Times New Roman"/>
            <w:color w:themeColor="text1" w:val="000000"/>
            <w:sz w:val="28"/>
            <w:szCs w:val="28"/>
          </w:rPr>
          <w:t xml:space="preserve">пункта </w:t>
        </w:r>
      </w:hyperlink>
      <w:r>
        <w:rPr>
          <w:rFonts w:cs="Times New Roman" w:ascii="Times New Roman" w:hAnsi="Times New Roman"/>
          <w:color w:themeColor="text1" w:val="000000"/>
          <w:sz w:val="28"/>
          <w:szCs w:val="28"/>
        </w:rPr>
        <w:t xml:space="preserve">2.5 и </w:t>
      </w:r>
      <w:hyperlink w:anchor="Par79" w:tgtFrame="3) наименование юридического лица или фамилия, имя, отчество (последнее - при наличии) индивидуального предпринимателя, физического лица, владеющего на праве собственности или ином законном основании (на праве аренды, праве хозяйственного ведения, праве операт">
        <w:r>
          <w:rPr>
            <w:rStyle w:val="ListLabel108"/>
            <w:rFonts w:cs="Times New Roman" w:ascii="Times New Roman" w:hAnsi="Times New Roman"/>
            <w:color w:themeColor="text1" w:val="000000"/>
            <w:sz w:val="28"/>
            <w:szCs w:val="28"/>
          </w:rPr>
          <w:t xml:space="preserve">абзаца 4 пункта </w:t>
        </w:r>
      </w:hyperlink>
      <w:r>
        <w:rPr>
          <w:rFonts w:cs="Times New Roman" w:ascii="Times New Roman" w:hAnsi="Times New Roman"/>
          <w:color w:themeColor="text1" w:val="000000"/>
          <w:sz w:val="28"/>
          <w:szCs w:val="28"/>
        </w:rPr>
        <w:t>2.6 настоящего Порядка не применяются.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2.8. Лица, ответственные за эксплуатацию здания, сооружения, уведом-ляются о проведении осмотра не позднее, чем за пять дней до даты начала проведения осмотра посредством направления заказным почтовым отправлением с уведомлением о вручении или иным доступным способом (факсом, нарочно – должностным лицом, телефонограммой) копии постановления с указанием на возможность принятия участия в осмотре.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В случае поступления заявления о возникновении аварийных ситуаций                      в зданиях, сооружениях или возникновении угрозы разрушения зданий, сооружений лица, ответственные за эксплуатацию здания, сооружения, уведомляются о проведении осмотра уполномоченным органом не менее чем               за двадцать четыре часа до начала его проведения любым доступным способом.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2.9. Осмотры проводятся с участием лица, ответственного за эксплуатацию здания, сооружения, или его уполномоченного представителя.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bookmarkStart w:id="7" w:name="Par86"/>
      <w:bookmarkEnd w:id="7"/>
      <w:r>
        <w:rPr>
          <w:rFonts w:cs="Times New Roman" w:ascii="Times New Roman" w:hAnsi="Times New Roman"/>
          <w:color w:themeColor="text1" w:val="000000"/>
          <w:sz w:val="28"/>
          <w:szCs w:val="28"/>
        </w:rPr>
        <w:t>2.10. Присутствие лица, ответственного за эксплуатацию здания, соору-жения, или его уполномоченного представителя не обязательно при проведении осмотра в связи с заявлением, в котором содержится информация о возникновении аварийных ситуаций в данных зданиях, сооружениях или возникновении угрозы разрушения данных зданий, сооружений.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i/>
          <w:i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В случае если лицом, ответственным за эксплуатацию здания, сооружения, или его уполномоченным представителем не обеспечен доступ к должностным лицам уполномоченного органа для осуществления осмотра здания, сооружения, уполномоченный орган направляет заявление и акт, составленный должностными лицами уполномоченного органа, в котором зафиксированы причины невозможности осуществления осмотра, в правоохранительные, контрольные, надзорные и иные органы за оказанием содействия в обеспечении доступа в здание, сооружение для осуществления осмотра, в течение трех дней со дня составления указанного акта</w:t>
      </w:r>
      <w:r>
        <w:rPr>
          <w:rFonts w:cs="Times New Roman" w:ascii="Times New Roman" w:hAnsi="Times New Roman"/>
          <w:i/>
          <w:color w:themeColor="text1" w:val="000000"/>
          <w:sz w:val="28"/>
          <w:szCs w:val="28"/>
        </w:rPr>
        <w:t>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2.11. Лицо, ответственное за эксплуатацию здания, сооружения, обязано представить членам комиссией, экспертам, представителям экспертных и иных организаций, привлеченных уполномоченным органом к осмотру,  возможность ознакомиться с документами, связанными с целями, задачами и предметом осмотра, а также обеспечить для них доступ на территорию, в подлежащие осмотру здания, сооружения, помещения в них, к оборудованию систем и сетей инженерно-технического обеспечения здания, сооружения.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</w:rPr>
        <w:t>2.12. При осмотре здания, сооружения проводится визуальное обследо-вание конструкций (с фотофиксацией видимых дефектов), изучаются сведения  об осматриваемом объекте (время строительства, сроки эксплуатации), общая характеристика объемно - планировочного и конструктивного решений и систем инженерного оборудования, производятся обмерочные работы и иные мероприятия, необходимые для оценки технического состояния и надлежащего технического обслуживания здания, сооружения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осматриваемого объекта.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2.13. По результатам осмотра составляется </w:t>
      </w:r>
      <w:hyperlink w:anchor="Par167" w:tgtFrame=" АКТ N_____">
        <w:r>
          <w:rPr>
            <w:rStyle w:val="ListLabel109"/>
            <w:rFonts w:cs="Times New Roman" w:ascii="Times New Roman" w:hAnsi="Times New Roman"/>
            <w:sz w:val="28"/>
            <w:szCs w:val="28"/>
          </w:rPr>
          <w:t>акт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осмотра по форме согласно приложению № 1 к настоящему решению.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акту осмотра прилагаются: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объяснения лиц, допустивших нарушение требований законодательства;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результаты фотофиксации нарушений требований законодательства, в том числе повлекших возникновение аварийных ситуаций в зданиях, сооружениях или возникновение угрозы разрушения зданий, сооружений;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протоколы или заключения сторонних специалистов, привлеченных                                к проведению осмотров в качестве экспертов, о проведенных исследованиях, испытаниях и экспертизах;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иные документы, материалы или их копии, связанные с результатами осмотра или содержащие информацию, подтверждающую или опровергающую наличие нарушений требований законодательства.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11"/>
      <w:bookmarkEnd w:id="8"/>
      <w:r>
        <w:rPr>
          <w:rFonts w:cs="Times New Roman" w:ascii="Times New Roman" w:hAnsi="Times New Roman"/>
          <w:sz w:val="28"/>
          <w:szCs w:val="28"/>
        </w:rPr>
        <w:t>2.14. Акт осмотра составляется должностными лицами уполномоченного органа в течение трех дней со дня проведения осмотра (не позднее десяти дней, если для составления акта осмотра необходимо получить заключения                                  по результатам проведенных исследований, испытаний и экспертиз), в двух экземплярах, один из которых с копиями приложений вручается лицу, ответственному за эксплуатацию здания, сооружения, или его уполномоченному представителю под расписку об ознакомлении либо об отказе в ознакомлении                   с актом осмотра; в случае проведения осмотра зданий, сооружений на основании заявления о возникновении  аварийных ситуаций в зданиях, сооружениях                        или возникновении угрозы разрушения зданий, сооружений, вручается заявителю, лицу, ответственному за эксплуатацию здания. о возникновении аварийных ситуаций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случае отсутствия лица, ответственного за эксплуатацию здания, сооружения, или его уполномоченного представителя, а также в случае отказа данного лица дать расписку об ознакомлении либо об отказе в ознакомлении                   с актом осмотра, акт осмотра направляется заказным почтовым отправлением                 с уведомлением о вручении, которое приобщается ко второму экземпляру акта осмотра, хранящемуся в деле уполномоченного органа.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2.15. Результаты осмотра, содержащие информацию, составляющую госу-дарственную, коммерческую, служебную, иную тайну, оформляются                               с соблюдением требований, предусмотренных законодательством Российской Федерации.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2.16. В случае обнаружения нарушений требований законодательства лицам, ответственным за эксплуатацию здания, сооружения, выдаются </w:t>
      </w:r>
      <w:hyperlink w:anchor="Par219" w:tgtFrame=" РЕКОМЕНДАЦИИ">
        <w:r>
          <w:rPr>
            <w:rStyle w:val="ListLabel109"/>
            <w:rFonts w:cs="Times New Roman" w:ascii="Times New Roman" w:hAnsi="Times New Roman"/>
            <w:sz w:val="28"/>
            <w:szCs w:val="28"/>
          </w:rPr>
          <w:t>рекомендации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по форме согласно приложению № 2 к настоящему решению,                      с указанием срока устранения выявленных нарушений. Срок устранения выявленных нарушений указывается в зависимости от выявленных нарушений     с учетом мнения лиц, ответственных за эксплуатацию зданий, сооружений,                   или их уполномоченных представителей.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Рекомендации подготавливаются в срок не позднее трех дней со дня подписания акта осмотра должностными лицами уполномоченного органа                             и в срок  не позднее двух дней выдаются лицам, ответственным за эксплуатацию здания, сооружения, или их уполномоченным представителям в соответствии                   с процедурой, предусмотренной </w:t>
      </w:r>
      <w:hyperlink w:anchor="Par111" w:tgtFrame="22. Акт осмотра составляется должностными лицами уполномоченного органа в течение пяти рабочих дней со дня проведения осмотра (не позднее десяти рабочих дней, если для составления акта осмотра необходимо получить заключения по результатам проведенных исследова">
        <w:r>
          <w:rPr>
            <w:rStyle w:val="ListLabel109"/>
            <w:rFonts w:cs="Times New Roman" w:ascii="Times New Roman" w:hAnsi="Times New Roman"/>
            <w:sz w:val="28"/>
            <w:szCs w:val="28"/>
          </w:rPr>
          <w:t>пунктом 2</w:t>
        </w:r>
      </w:hyperlink>
      <w:r>
        <w:rPr>
          <w:rFonts w:cs="Times New Roman" w:ascii="Times New Roman" w:hAnsi="Times New Roman"/>
          <w:sz w:val="28"/>
          <w:szCs w:val="28"/>
        </w:rPr>
        <w:t>.13 настоящего Порядка для направления акта осмотра.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" w:hAnsi="Times" w:cs="Times New Roman"/>
          <w:sz w:val="28"/>
          <w:szCs w:val="28"/>
        </w:rPr>
      </w:pPr>
      <w:r>
        <w:rPr>
          <w:rFonts w:cs="Times New Roman" w:ascii="Times" w:hAnsi="Times"/>
          <w:sz w:val="28"/>
          <w:szCs w:val="28"/>
        </w:rPr>
        <w:t>В случае  проведения осмотра при поступлении заявления о возникновении аварийных ситуаций в зданиях, сооружениях или возникновении угрозы разрушения зданий, сооружений, рекомендации составляются на месте проведения осмотра здания, сооружения.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2.17. Лица, ответственные за эксплуатацию здания, сооружения, в случае несогласия с фактами, выводами, изложенными в акте осмотра, либо с выдан-ными рекомендациями в течение десяти дней с даты получения акта осмотра вправе представить в уполномоченный орган в письменной форме возражения                  в отношении акта осмотра и (или) выданных рекомендаций в целом или                                   в отношении отдельных положений.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2.18. Должностные лица уполномоченного органа ведут учет проведенных осмотров в </w:t>
      </w:r>
      <w:hyperlink w:anchor="Par277" w:tgtFrame="ЖУРНАЛ">
        <w:r>
          <w:rPr>
            <w:rStyle w:val="ListLabel109"/>
            <w:rFonts w:cs="Times New Roman" w:ascii="Times New Roman" w:hAnsi="Times New Roman"/>
            <w:sz w:val="28"/>
            <w:szCs w:val="28"/>
          </w:rPr>
          <w:t>Журнале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учета осмотров зданий, сооружений, по форме, включающей: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порядковый номер;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дату проведения осмотра зданий, сооружений;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место нахождения осматриваемых зданий, сооружений;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отметку о выявлении (невыявлении) нарушений требований законодательства.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" w:hAnsi="Times" w:eastAsia="Calibri" w:cs="Times New Roman"/>
          <w:sz w:val="28"/>
          <w:szCs w:val="28"/>
        </w:rPr>
      </w:pPr>
      <w:r>
        <w:rPr>
          <w:rFonts w:cs="Times New Roman" w:ascii="Times" w:hAnsi="Times"/>
          <w:sz w:val="28"/>
          <w:szCs w:val="28"/>
        </w:rPr>
        <w:t xml:space="preserve">2.19. </w:t>
      </w:r>
      <w:r>
        <w:rPr>
          <w:rFonts w:eastAsia="Calibri" w:ascii="Times" w:hAnsi="Times"/>
          <w:sz w:val="28"/>
          <w:szCs w:val="28"/>
        </w:rPr>
        <w:t>Ответ по р</w:t>
      </w:r>
      <w:r>
        <w:rPr>
          <w:rFonts w:cs="Times New Roman" w:ascii="Times" w:hAnsi="Times"/>
          <w:sz w:val="28"/>
          <w:szCs w:val="28"/>
        </w:rPr>
        <w:t xml:space="preserve">езультатам рассмотрения заявления, указанного в пункте                      2.1 настоящего Порядка, </w:t>
      </w:r>
      <w:r>
        <w:rPr>
          <w:rFonts w:eastAsia="Calibri" w:cs="Times New Roman" w:ascii="Times" w:hAnsi="Times"/>
          <w:sz w:val="28"/>
          <w:szCs w:val="28"/>
        </w:rPr>
        <w:t>подписывается главой муниципального образования Ейский муниципальный район Краснодарского края.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" w:hAnsi="Times" w:eastAsia="Calibri" w:cs="Times New Roman"/>
          <w:sz w:val="28"/>
          <w:szCs w:val="28"/>
        </w:rPr>
      </w:pPr>
      <w:r>
        <w:rPr>
          <w:rFonts w:eastAsia="Calibri" w:cs="Times New Roman" w:ascii="Times" w:hAnsi="Times"/>
          <w:sz w:val="28"/>
          <w:szCs w:val="28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" w:hAnsi="Times" w:eastAsia="Calibri" w:cs="Times New Roman"/>
          <w:b/>
          <w:sz w:val="28"/>
          <w:szCs w:val="28"/>
        </w:rPr>
      </w:pPr>
      <w:r>
        <w:rPr>
          <w:rFonts w:eastAsia="Calibri" w:cs="Times New Roman" w:ascii="Times" w:hAnsi="Times"/>
          <w:b/>
          <w:sz w:val="28"/>
          <w:szCs w:val="28"/>
        </w:rPr>
        <w:t xml:space="preserve">3. Права и обязанности членов комиссии при проведении </w:t>
      </w:r>
    </w:p>
    <w:p>
      <w:pPr>
        <w:pStyle w:val="Normal"/>
        <w:spacing w:lineRule="auto" w:line="240" w:before="0" w:after="0"/>
        <w:ind w:firstLine="540"/>
        <w:jc w:val="center"/>
        <w:rPr>
          <w:rFonts w:ascii="Times" w:hAnsi="Times" w:eastAsia="Calibri" w:cs="Times New Roman"/>
          <w:b/>
          <w:sz w:val="28"/>
          <w:szCs w:val="28"/>
        </w:rPr>
      </w:pPr>
      <w:r>
        <w:rPr>
          <w:rFonts w:eastAsia="Calibri" w:cs="Times New Roman" w:ascii="Times" w:hAnsi="Times"/>
          <w:b/>
          <w:sz w:val="28"/>
          <w:szCs w:val="28"/>
        </w:rPr>
        <w:t xml:space="preserve">осмотра зданий, сооружений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 При осуществлении осмотров члены комиссии имеют право: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осматривать здания, сооружения и знакомиться с документами, связанными с целями, задачами и предметом осмотра;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запрашивать и получать документы, сведения и материалы об использовании и состоянии зданий, сооружений, необходимые для осуществления их осмотров и подготовки рекомендаций. Указанные в запросе уполномоченного органа документы представляются в виде копий, заверенных печатью (при ее наличии) и соответственно подписью руководителя, иного должностного лица юридического лица, индивидуального предпринимателя, его уполномоченного представителя, физического лица, его уполномоченного представителя. Не допускается требовать нотариального удостоверения копий документов, представляемых в уполномоченный орган, если иное не предусмотрено законодательством Российской Федерации;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обращаться в правоохранительные, контрольные, надзорные и иные органы за оказанием содействия в предотвращении и (или) пресечении действий, препятствующих осуществлению осмотров, а также в установлении лиц, виновных в нарушении требований законодательства, в том числе повлекших возникновение аварийных ситуаций в зданиях, сооружениях или возникновение угрозы разрушения зданий, сооружений;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привлекать к осмотру зданий, сооружений экспертов и экспертные организации;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обжаловать действия (бездействие) физических и юридических лиц, повлекшие за собой нарушение прав должностных лиц уполномоченного органа, а также препятствующие исполнению ими должностных обязанностей.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3.2. Должностные лица уполномоченного органа обязаны: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своевременно и в полной мере исполнять предоставленные в соответствии с законодательством полномочия по предупреждению, выявлению и пресечению нарушений требований законодательства;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в пределах своих полномочий необходимые меры к устранению и недопущению нарушений требований законодательства;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рассматривать поступившие заявления в установленный срок;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проводить осмотр только на основании постановления;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проводить осмотр только во время исполнения служебных обязанностей, при предъявлении служебных удостоверений, копии постановления;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законодательство при осуществлении мероприятий по осмотру;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сроки уведомления лиц, ответственных за эксплуатацию здания, сооружения, о проведении осмотров (если такое уведомление требуется в соответствии с настоящим Порядком), сроки проведения осмотров;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препятствовать лицам, ответственным за эксплуатацию здания, сооружения, или их уполномоченным представителям присутствовать при проведении осмотра, давать разъяснения по вопросам, относящимся к предмету осмотра, и предоставлять таким лицам информацию и документы, относящиеся к предмету осмотра;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предоставлять лицам, ответственным за эксплуатацию здания, сооружения, или их уполномоченным представителям, присутствующим при проведении осмотра, информацию и документы, относящиеся к предмету осмотра;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составлять по результатам осмотров акты осмотра и выдавать рекомендации с обязательным ознакомлением с ними лиц, ответственных за эксплуатацию здания, сооружения, или их уполномоченным представителям;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запись о проведенных осмотрах в Журнале учета осмотров зданий, сооружений.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3.3. Должностные лица уполномоченного органа несут ответственность: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 неправомерные действия (бездействия), связанные с выполнением должностных обязанностей;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 разглашение сведений, полученных в процессе осмотра, составляющих государственную, коммерческую и иную охраняемую законом тайну.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Начальник управления архитектуры</w:t>
      </w: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градостроительства администрации</w:t>
      </w: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 Ейский район                                   Е.Г. Медведева</w:t>
      </w:r>
    </w:p>
    <w:p>
      <w:pPr>
        <w:pStyle w:val="ConsPlusNormal"/>
        <w:numPr>
          <w:ilvl w:val="0"/>
          <w:numId w:val="0"/>
        </w:numPr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headerReference w:type="even" r:id="rId6"/>
      <w:headerReference w:type="default" r:id="rId7"/>
      <w:headerReference w:type="first" r:id="rId8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imes">
    <w:altName w:val="Times New Roman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12569797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Header"/>
      <w:tabs>
        <w:tab w:val="left" w:pos="4200" w:leader="none"/>
        <w:tab w:val="center" w:pos="4677" w:leader="none"/>
        <w:tab w:val="right" w:pos="9355" w:leader="none"/>
      </w:tabs>
      <w:rPr>
        <w:sz w:val="28"/>
        <w:szCs w:val="28"/>
      </w:rPr>
    </w:pPr>
    <w:r>
      <w:rPr>
        <w:sz w:val="28"/>
        <w:szCs w:val="2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6"/>
      <w:isLgl/>
      <w:numFmt w:val="decimal"/>
      <w:lvlText w:val="%1.%2."/>
      <w:lvlJc w:val="left"/>
      <w:pPr>
        <w:tabs>
          <w:tab w:val="num" w:pos="0"/>
        </w:tabs>
        <w:ind w:left="1429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78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487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36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545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254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03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312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761f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bf1a89"/>
    <w:pPr>
      <w:keepNext w:val="true"/>
      <w:spacing w:lineRule="auto" w:line="240" w:before="0" w:after="0"/>
      <w:jc w:val="both"/>
      <w:outlineLvl w:val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Heading2">
    <w:name w:val="Heading 2"/>
    <w:basedOn w:val="Normal"/>
    <w:next w:val="Normal"/>
    <w:link w:val="2"/>
    <w:semiHidden/>
    <w:unhideWhenUsed/>
    <w:qFormat/>
    <w:rsid w:val="002d7412"/>
    <w:pPr>
      <w:keepNext w:val="true"/>
      <w:spacing w:lineRule="auto" w:line="240"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2c602b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1" w:customStyle="1">
    <w:name w:val="Верхний колонтитул Знак"/>
    <w:basedOn w:val="DefaultParagraphFont"/>
    <w:uiPriority w:val="99"/>
    <w:qFormat/>
    <w:rsid w:val="00085f1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2" w:customStyle="1">
    <w:name w:val="Нижний колонтитул Знак"/>
    <w:basedOn w:val="DefaultParagraphFont"/>
    <w:uiPriority w:val="99"/>
    <w:qFormat/>
    <w:rsid w:val="00857a9a"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cf31e4"/>
    <w:rPr>
      <w:rFonts w:ascii="Tahoma" w:hAnsi="Tahoma" w:cs="Tahoma"/>
      <w:sz w:val="16"/>
      <w:szCs w:val="16"/>
    </w:rPr>
  </w:style>
  <w:style w:type="character" w:styleId="1" w:customStyle="1">
    <w:name w:val="Заголовок 1 Знак"/>
    <w:basedOn w:val="DefaultParagraphFont"/>
    <w:qFormat/>
    <w:rsid w:val="00bf1a8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14" w:customStyle="1">
    <w:name w:val="Заголовок Знак"/>
    <w:basedOn w:val="DefaultParagraphFont"/>
    <w:qFormat/>
    <w:rsid w:val="00bf1a89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2" w:customStyle="1">
    <w:name w:val="Заголовок 2 Знак"/>
    <w:basedOn w:val="DefaultParagraphFont"/>
    <w:semiHidden/>
    <w:qFormat/>
    <w:rsid w:val="002d7412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apple-converted-space" w:customStyle="1">
    <w:name w:val="apple-converted-space"/>
    <w:basedOn w:val="DefaultParagraphFont"/>
    <w:qFormat/>
    <w:rsid w:val="00494ff3"/>
    <w:rPr/>
  </w:style>
  <w:style w:type="character" w:styleId="news" w:customStyle="1">
    <w:name w:val="news"/>
    <w:basedOn w:val="DefaultParagraphFont"/>
    <w:qFormat/>
    <w:rsid w:val="00b576d9"/>
    <w:rPr/>
  </w:style>
  <w:style w:type="character" w:styleId="Style15" w:customStyle="1">
    <w:name w:val="Основной текст Знак"/>
    <w:basedOn w:val="DefaultParagraphFont"/>
    <w:qFormat/>
    <w:rsid w:val="00591fa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2c602b"/>
    <w:rPr>
      <w:rFonts w:ascii="Cambria" w:hAnsi="Cambria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5"/>
    <w:unhideWhenUsed/>
    <w:rsid w:val="00591fab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1"/>
    <w:uiPriority w:val="99"/>
    <w:unhideWhenUsed/>
    <w:rsid w:val="00085f1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8" w:customStyle="1">
    <w:name w:val="Знак Знак Знак Знак"/>
    <w:basedOn w:val="Normal"/>
    <w:qFormat/>
    <w:rsid w:val="001f5c4a"/>
    <w:pPr>
      <w:spacing w:lineRule="exact" w:line="240" w:before="0" w:after="16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Style12"/>
    <w:uiPriority w:val="99"/>
    <w:unhideWhenUsed/>
    <w:rsid w:val="00857a9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cf31e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7428b0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895811"/>
    <w:pPr>
      <w:spacing w:before="0" w:after="200"/>
      <w:ind w:left="720"/>
      <w:contextualSpacing/>
    </w:pPr>
    <w:rPr/>
  </w:style>
  <w:style w:type="paragraph" w:styleId="Title">
    <w:name w:val="Title"/>
    <w:basedOn w:val="Normal"/>
    <w:link w:val="Style14"/>
    <w:qFormat/>
    <w:rsid w:val="00bf1a89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6"/>
      <w:szCs w:val="20"/>
      <w:lang w:eastAsia="ru-RU"/>
    </w:rPr>
  </w:style>
  <w:style w:type="paragraph" w:styleId="ConsPlusNonformat" w:customStyle="1">
    <w:name w:val="ConsPlusNonformat"/>
    <w:uiPriority w:val="99"/>
    <w:qFormat/>
    <w:rsid w:val="00797ef5"/>
    <w:pPr>
      <w:widowControl w:val="false"/>
      <w:bidi w:val="0"/>
      <w:spacing w:lineRule="auto" w:line="240" w:before="0" w:after="0"/>
      <w:jc w:val="left"/>
    </w:pPr>
    <w:rPr>
      <w:rFonts w:ascii="Courier New" w:hAnsi="Courier New" w:eastAsia="" w:cs="Courier New" w:eastAsiaTheme="minorEastAsia"/>
      <w:color w:val="auto"/>
      <w:kern w:val="0"/>
      <w:sz w:val="20"/>
      <w:szCs w:val="20"/>
      <w:lang w:eastAsia="ru-RU" w:val="ru-RU" w:bidi="ar-SA"/>
    </w:rPr>
  </w:style>
  <w:style w:type="paragraph" w:styleId="ConsPlusNormal" w:customStyle="1">
    <w:name w:val="ConsPlusNormal"/>
    <w:qFormat/>
    <w:rsid w:val="006c35fe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6F729B3285AF77B5E2164D43504AD358727CE9605F2134F14B6A6CE7A88CC82BF562C2DBA31908BCt7Z1L" TargetMode="External"/><Relationship Id="rId3" Type="http://schemas.openxmlformats.org/officeDocument/2006/relationships/hyperlink" Target="./30.09.2017)%7B&#1050;&#1086;&#1085;&#1089;&#1091;&#1083;&#1100;&#1090;&#1072;&#1085;&#1090;&#1055;&#1083;&#1102;&#1089;%7D" TargetMode="External"/><Relationship Id="rId4" Type="http://schemas.openxmlformats.org/officeDocument/2006/relationships/hyperlink" Target="./30.09.2017)%7B&#1050;&#1086;&#1085;&#1089;&#1091;&#1083;&#1100;&#1090;&#1072;&#1085;&#1090;&#1055;&#1083;&#1102;&#1089;%7D" TargetMode="External"/><Relationship Id="rId5" Type="http://schemas.openxmlformats.org/officeDocument/2006/relationships/hyperlink" Target="./30.09.2017)%7B&#1050;&#1086;&#1085;&#1089;&#1091;&#1083;&#1100;&#1090;&#1072;&#1085;&#1090;&#1055;&#1083;&#1102;&#1089;%7D" TargetMode="Externa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478A4-6A12-42AB-8021-47EC58465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Application>LibreOffice/24.2.5.2$Windows_X86_64 LibreOffice_project/bffef4ea93e59bebbeaf7f431bb02b1a39ee8a59</Application>
  <AppVersion>15.0000</AppVersion>
  <Pages>8</Pages>
  <Words>2224</Words>
  <Characters>16898</Characters>
  <CharactersWithSpaces>20140</CharactersWithSpaces>
  <Paragraphs>94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2025-09-23T03:48:00Z</dcterms:created>
  <dc:creator>Инна</dc:creator>
  <dc:description/>
  <dc:language>ru-RU</dc:language>
  <cp:lastModifiedBy/>
  <cp:lastPrinted>2026-02-16T08:49:36Z</cp:lastPrinted>
  <dcterms:modified xsi:type="dcterms:W3CDTF">2026-02-16T08:49:56Z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